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265" w14:textId="6F87E424" w:rsid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sz w:val="27"/>
          <w:szCs w:val="27"/>
          <w:lang w:eastAsia="fr-FR"/>
          <w14:ligatures w14:val="none"/>
        </w:rPr>
      </w:pPr>
      <w:r>
        <w:rPr>
          <w:rFonts w:ascii="Segoe UI Symbol" w:eastAsia="Times New Roman" w:hAnsi="Segoe UI Symbol" w:cs="Open Sans"/>
          <w:noProof/>
          <w:color w:val="374151"/>
          <w:kern w:val="0"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 wp14:anchorId="4251B6D7" wp14:editId="3E82A3EB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428625"/>
            <wp:effectExtent l="0" t="0" r="0" b="0"/>
            <wp:wrapSquare wrapText="bothSides"/>
            <wp:docPr id="125511516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15167" name="Image 12551151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Times New Roman" w:hAnsi="Segoe UI Symbol" w:cs="Open Sans"/>
          <w:color w:val="374151"/>
          <w:kern w:val="0"/>
          <w:sz w:val="27"/>
          <w:szCs w:val="27"/>
          <w:lang w:eastAsia="fr-FR"/>
          <w14:ligatures w14:val="none"/>
        </w:rPr>
        <w:br w:type="textWrapping" w:clear="all"/>
      </w:r>
    </w:p>
    <w:p w14:paraId="5FE2AC36" w14:textId="0E3164F8" w:rsidR="002F27A9" w:rsidRPr="002F27A9" w:rsidRDefault="002F27A9" w:rsidP="002F27A9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</w:pPr>
      <w:proofErr w:type="spellStart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>Comprehension</w:t>
      </w:r>
      <w:proofErr w:type="spellEnd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>written</w:t>
      </w:r>
      <w:proofErr w:type="spellEnd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 xml:space="preserve"> expression 4</w:t>
      </w:r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>Task</w:t>
      </w:r>
      <w:proofErr w:type="spellEnd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" w:eastAsia="Times New Roman" w:hAnsi="Segoe UI" w:cs="Segoe UI"/>
          <w:b/>
          <w:bCs/>
          <w:color w:val="1D2125"/>
          <w:kern w:val="36"/>
          <w:sz w:val="30"/>
          <w:szCs w:val="30"/>
          <w:lang w:eastAsia="fr-FR"/>
          <w14:ligatures w14:val="none"/>
        </w:rPr>
        <w:t xml:space="preserve">02 </w:t>
      </w:r>
      <w:r w:rsidRPr="002F27A9">
        <w:rPr>
          <w:rStyle w:val="lev"/>
          <w:rFonts w:ascii="Segoe UI" w:hAnsi="Segoe UI" w:cs="Segoe UI"/>
          <w:color w:val="1D2125"/>
          <w:sz w:val="30"/>
          <w:szCs w:val="30"/>
          <w:shd w:val="clear" w:color="auto" w:fill="FFFFFF"/>
        </w:rPr>
        <w:t> </w:t>
      </w:r>
      <w:proofErr w:type="spellStart"/>
      <w:r w:rsidRPr="002F27A9">
        <w:rPr>
          <w:rStyle w:val="lev"/>
          <w:rFonts w:ascii="Segoe UI" w:hAnsi="Segoe UI" w:cs="Segoe UI"/>
          <w:color w:val="1D2125"/>
          <w:sz w:val="30"/>
          <w:szCs w:val="30"/>
          <w:shd w:val="clear" w:color="auto" w:fill="FFFFFF"/>
        </w:rPr>
        <w:t>financial</w:t>
      </w:r>
      <w:proofErr w:type="spellEnd"/>
      <w:proofErr w:type="gramEnd"/>
      <w:r w:rsidRPr="002F27A9">
        <w:rPr>
          <w:rStyle w:val="lev"/>
          <w:rFonts w:ascii="Segoe UI" w:hAnsi="Segoe UI" w:cs="Segoe UI"/>
          <w:color w:val="1D2125"/>
          <w:sz w:val="30"/>
          <w:szCs w:val="30"/>
          <w:shd w:val="clear" w:color="auto" w:fill="FFFFFF"/>
        </w:rPr>
        <w:t xml:space="preserve"> </w:t>
      </w:r>
      <w:proofErr w:type="spellStart"/>
      <w:r w:rsidRPr="002F27A9">
        <w:rPr>
          <w:rStyle w:val="lev"/>
          <w:rFonts w:ascii="Segoe UI" w:hAnsi="Segoe UI" w:cs="Segoe UI"/>
          <w:color w:val="1D2125"/>
          <w:sz w:val="30"/>
          <w:szCs w:val="30"/>
          <w:shd w:val="clear" w:color="auto" w:fill="FFFFFF"/>
        </w:rPr>
        <w:t>statements</w:t>
      </w:r>
      <w:proofErr w:type="spellEnd"/>
    </w:p>
    <w:p w14:paraId="5F6F2F83" w14:textId="1CB827FC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Which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of the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following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NOT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a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key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element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in the structure of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documents?</w:t>
      </w:r>
      <w:proofErr w:type="gramEnd"/>
    </w:p>
    <w:p w14:paraId="477EAE46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a. c. Financial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Statements</w:t>
      </w:r>
      <w:proofErr w:type="spellEnd"/>
    </w:p>
    <w:p w14:paraId="61F08CAB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b. a.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Executive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Summary</w:t>
      </w:r>
      <w:proofErr w:type="spellEnd"/>
    </w:p>
    <w:p w14:paraId="645162C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c. d. Management Discussion and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Analysis</w:t>
      </w:r>
      <w:proofErr w:type="spellEnd"/>
    </w:p>
    <w:p w14:paraId="3FBA6453" w14:textId="266138BC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d. b. Data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Overload</w:t>
      </w:r>
      <w:proofErr w:type="spellEnd"/>
    </w:p>
    <w:p w14:paraId="6CA7AC13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The correct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answer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:</w:t>
      </w:r>
      <w:proofErr w:type="gramEnd"/>
    </w:p>
    <w:p w14:paraId="778152A1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 xml:space="preserve">b. Data </w:t>
      </w:r>
      <w:proofErr w:type="spellStart"/>
      <w:r w:rsidRPr="002F27A9">
        <w:rPr>
          <w:rFonts w:ascii="Segoe UI Symbol" w:eastAsia="Times New Roman" w:hAnsi="Segoe UI Symbol" w:cs="Open Sans"/>
          <w:color w:val="374151"/>
          <w:kern w:val="0"/>
          <w:lang w:eastAsia="fr-FR"/>
          <w14:ligatures w14:val="none"/>
        </w:rPr>
        <w:t>Overload</w:t>
      </w:r>
      <w:proofErr w:type="spellEnd"/>
    </w:p>
    <w:p w14:paraId="374BE2E6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754C677F" w14:textId="77777777" w:rsidR="002F27A9" w:rsidRPr="002F27A9" w:rsidRDefault="002F27A9" w:rsidP="002F27A9">
      <w:pPr>
        <w:numPr>
          <w:ilvl w:val="0"/>
          <w:numId w:val="2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the "Conclusion" section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document?</w:t>
      </w:r>
      <w:proofErr w:type="gramEnd"/>
    </w:p>
    <w:p w14:paraId="0F2B5A17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d.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include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additional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supporting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</w:t>
      </w:r>
    </w:p>
    <w:p w14:paraId="0D2BEE0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c.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offer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analysis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trends</w:t>
      </w:r>
    </w:p>
    <w:p w14:paraId="6956B1C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a.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present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statements</w:t>
      </w:r>
      <w:proofErr w:type="spellEnd"/>
    </w:p>
    <w:p w14:paraId="3DEEB3C0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b.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provide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findings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recommendations</w:t>
      </w:r>
      <w:proofErr w:type="spellEnd"/>
    </w:p>
    <w:p w14:paraId="097296C8" w14:textId="13995221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0C0F3BD2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the "Conclusion" section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provide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findings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recommendations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 [8].</w:t>
      </w:r>
    </w:p>
    <w:p w14:paraId="3F768D81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421F59C4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8</w:t>
      </w:r>
    </w:p>
    <w:p w14:paraId="47C38E1E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342FED8A" w14:textId="77777777" w:rsidR="002F27A9" w:rsidRPr="002F27A9" w:rsidRDefault="002F27A9" w:rsidP="002F27A9">
      <w:pPr>
        <w:numPr>
          <w:ilvl w:val="0"/>
          <w:numId w:val="3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communication,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visualizations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such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as charts and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graphs?</w:t>
      </w:r>
      <w:proofErr w:type="gramEnd"/>
    </w:p>
    <w:p w14:paraId="2DB89C67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b.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overwhelm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reader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with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</w:t>
      </w:r>
    </w:p>
    <w:p w14:paraId="1E54EA0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c.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enhance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data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comprehension</w:t>
      </w:r>
      <w:proofErr w:type="spellEnd"/>
    </w:p>
    <w:p w14:paraId="3AA28A0C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a.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the document</w:t>
      </w:r>
    </w:p>
    <w:p w14:paraId="0896CC19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d. To replace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written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explanations</w:t>
      </w:r>
      <w:proofErr w:type="spellEnd"/>
    </w:p>
    <w:p w14:paraId="1C20977A" w14:textId="7BF06F76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295FE63C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visualizations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such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as charts and graphs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enhance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data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comprehension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 [1].</w:t>
      </w:r>
    </w:p>
    <w:p w14:paraId="5F104723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0E860487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5</w:t>
      </w:r>
    </w:p>
    <w:p w14:paraId="4668575B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2BEC0D42" w14:textId="77777777" w:rsidR="002F27A9" w:rsidRPr="002F27A9" w:rsidRDefault="002F27A9" w:rsidP="002F27A9">
      <w:pPr>
        <w:numPr>
          <w:ilvl w:val="0"/>
          <w:numId w:val="4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reporting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,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essential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adhere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regulatory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requirements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accounting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standards?</w:t>
      </w:r>
      <w:proofErr w:type="gramEnd"/>
    </w:p>
    <w:p w14:paraId="19C57698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b. To showcase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company's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compliance efforts</w:t>
      </w:r>
    </w:p>
    <w:p w14:paraId="476361FC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c.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ensure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transparency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provide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accurate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</w:t>
      </w:r>
    </w:p>
    <w:p w14:paraId="4AB2E64D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d.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create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consistency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across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different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documents</w:t>
      </w:r>
    </w:p>
    <w:p w14:paraId="4C39E51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lastRenderedPageBreak/>
        <w:t xml:space="preserve">d. a.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make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report longer and more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comprehensive</w:t>
      </w:r>
      <w:proofErr w:type="spellEnd"/>
    </w:p>
    <w:p w14:paraId="6415E038" w14:textId="51F0F9E7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3647A7C6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Adhering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regulatory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requirements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accounting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standards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reporting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essential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ensure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transparency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provide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accurate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 [2]. This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adherence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helps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maintaining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consistency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across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different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documents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demonstrates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company's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commitment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compliance [2].</w:t>
      </w:r>
    </w:p>
    <w:p w14:paraId="75FC3230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671E64C7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6,</w:t>
      </w:r>
    </w:p>
    <w:p w14:paraId="140D248D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7</w:t>
      </w:r>
    </w:p>
    <w:p w14:paraId="573FEB2C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4A2DC86E" w14:textId="77777777" w:rsidR="002F27A9" w:rsidRPr="002F27A9" w:rsidRDefault="002F27A9" w:rsidP="002F27A9">
      <w:pPr>
        <w:numPr>
          <w:ilvl w:val="0"/>
          <w:numId w:val="5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role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does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professional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authoritative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tone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play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communication?</w:t>
      </w:r>
      <w:proofErr w:type="gramEnd"/>
    </w:p>
    <w:p w14:paraId="596F0ECF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d. It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only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important for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internal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</w:t>
      </w:r>
    </w:p>
    <w:p w14:paraId="1497F5CA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b. It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establishes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credibility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communicator</w:t>
      </w:r>
      <w:proofErr w:type="spellEnd"/>
    </w:p>
    <w:p w14:paraId="24BD110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a. It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unnecessary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documents</w:t>
      </w:r>
    </w:p>
    <w:p w14:paraId="044276A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c. It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alienate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audience</w:t>
      </w:r>
    </w:p>
    <w:p w14:paraId="04CDF6D4" w14:textId="24AFEC76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6C82CB8D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professional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authoritative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tone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plays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crucial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role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establishing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credibility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communicator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 [2]. This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tone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helps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convey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sense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professionalism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reliability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,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which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essential for building trust and confidence in the information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being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presented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 [1].</w:t>
      </w:r>
    </w:p>
    <w:p w14:paraId="70C7C453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3AC397C4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3,</w:t>
      </w:r>
    </w:p>
    <w:p w14:paraId="7CA21E87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4</w:t>
      </w:r>
    </w:p>
    <w:p w14:paraId="727A298F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5399515A" w14:textId="77777777" w:rsidR="002F27A9" w:rsidRPr="002F27A9" w:rsidRDefault="002F27A9" w:rsidP="002F27A9">
      <w:pPr>
        <w:numPr>
          <w:ilvl w:val="0"/>
          <w:numId w:val="6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adapting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 style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based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on audience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knowledge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,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key </w:t>
      </w:r>
      <w:proofErr w:type="spellStart"/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?</w:t>
      </w:r>
      <w:proofErr w:type="gramEnd"/>
    </w:p>
    <w:p w14:paraId="3BD2D40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c.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Tailoring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audience's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background and expertise</w:t>
      </w:r>
    </w:p>
    <w:p w14:paraId="221C93FE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b.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Maintaining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consistent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level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for all audiences</w:t>
      </w:r>
    </w:p>
    <w:p w14:paraId="3D66386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a.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technical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jargon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demonstrate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expertise</w:t>
      </w:r>
    </w:p>
    <w:p w14:paraId="158E01E3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d.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Including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data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without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explanation</w:t>
      </w:r>
      <w:proofErr w:type="spellEnd"/>
    </w:p>
    <w:p w14:paraId="03EB25BA" w14:textId="0C0F20AB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6F131640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adapting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 style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based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on audience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knowledge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tailoring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audience's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background and expertise [3]. This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involves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adjusting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level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technicality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ensure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information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accessible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understandable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intended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audience.</w:t>
      </w:r>
    </w:p>
    <w:p w14:paraId="4A49929B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038A19CE" w14:textId="77777777" w:rsidR="002F27A9" w:rsidRPr="002F27A9" w:rsidRDefault="002F27A9" w:rsidP="002F27A9">
      <w:pPr>
        <w:numPr>
          <w:ilvl w:val="0"/>
          <w:numId w:val="7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applying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plain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principles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communication?</w:t>
      </w:r>
      <w:proofErr w:type="gramEnd"/>
    </w:p>
    <w:p w14:paraId="640CB0FA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b.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maintain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professionalism</w:t>
      </w:r>
      <w:proofErr w:type="spellEnd"/>
    </w:p>
    <w:p w14:paraId="55EE490D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a.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Avoiding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any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technical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terms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or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industry-specific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</w:p>
    <w:p w14:paraId="3175569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d.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Limiting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use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visuals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the document</w:t>
      </w:r>
    </w:p>
    <w:p w14:paraId="7D876A51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lastRenderedPageBreak/>
        <w:t xml:space="preserve">d. c.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Explaining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concepts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straightforward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manner</w:t>
      </w:r>
      <w:proofErr w:type="spellEnd"/>
    </w:p>
    <w:p w14:paraId="4F069D9C" w14:textId="3B6503A2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4BD950FF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applying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plain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principles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communication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explaining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concepts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straightforward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manner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 [1]. This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involves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clear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accessible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convey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without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sacrificing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accuracy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or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professionalism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.</w:t>
      </w:r>
    </w:p>
    <w:p w14:paraId="6B0532FB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4181BA0D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7</w:t>
      </w:r>
    </w:p>
    <w:p w14:paraId="28CB49BC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19D86FF1" w14:textId="77777777" w:rsidR="002F27A9" w:rsidRPr="002F27A9" w:rsidRDefault="002F27A9" w:rsidP="002F27A9">
      <w:pPr>
        <w:numPr>
          <w:ilvl w:val="0"/>
          <w:numId w:val="8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revising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document,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for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improving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clarity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?</w:t>
      </w:r>
      <w:proofErr w:type="gramEnd"/>
    </w:p>
    <w:p w14:paraId="1F4B1E56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d.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Simplifying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sentence structures</w:t>
      </w:r>
    </w:p>
    <w:p w14:paraId="1FD77C0C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a.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Adding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unnecessary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technical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details</w:t>
      </w:r>
      <w:proofErr w:type="spellEnd"/>
    </w:p>
    <w:p w14:paraId="28BE91AE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c.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Increasing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complexity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visualizations</w:t>
      </w:r>
      <w:proofErr w:type="spellEnd"/>
    </w:p>
    <w:p w14:paraId="31E79854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b.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vague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ambiguous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</w:p>
    <w:p w14:paraId="1CCB995F" w14:textId="249EE1D7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49C79698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common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consideration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for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improving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clarity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when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revising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simplifying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language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sentence structures [1]. This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helps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make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information more accessible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easier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understand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for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intended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audience.</w:t>
      </w:r>
    </w:p>
    <w:p w14:paraId="08E93132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7510F4D2" w14:textId="77777777" w:rsidR="002F27A9" w:rsidRPr="002F27A9" w:rsidRDefault="002F27A9" w:rsidP="002F27A9">
      <w:pPr>
        <w:numPr>
          <w:ilvl w:val="0"/>
          <w:numId w:val="9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does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term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"MD&amp;A" stand for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reporting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?</w:t>
      </w:r>
      <w:proofErr w:type="gramEnd"/>
    </w:p>
    <w:p w14:paraId="268D1C32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c. Management Discussion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Analysis</w:t>
      </w:r>
      <w:proofErr w:type="spellEnd"/>
    </w:p>
    <w:p w14:paraId="0E7F600A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a. Management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Decision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Analysis</w:t>
      </w:r>
      <w:proofErr w:type="spellEnd"/>
    </w:p>
    <w:p w14:paraId="47942A1D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d.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Monetary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Disclosure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Assessment</w:t>
      </w:r>
      <w:proofErr w:type="spellEnd"/>
    </w:p>
    <w:p w14:paraId="1A20632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b.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Metrics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, Data, and Analytics</w:t>
      </w:r>
    </w:p>
    <w:p w14:paraId="6788364A" w14:textId="4BB2C791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6F97A965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term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"MD&amp;A" stands for Management Discussion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Analysis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reporting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 [1].</w:t>
      </w:r>
    </w:p>
    <w:p w14:paraId="284A72D7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proofErr w:type="gramStart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Pages:</w:t>
      </w:r>
      <w:proofErr w:type="gramEnd"/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 </w:t>
      </w:r>
    </w:p>
    <w:p w14:paraId="4B24725A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2,</w:t>
      </w:r>
    </w:p>
    <w:p w14:paraId="5043D524" w14:textId="77777777" w:rsidR="002F27A9" w:rsidRPr="002F27A9" w:rsidRDefault="002F27A9" w:rsidP="002F27A9">
      <w:pPr>
        <w:shd w:val="clear" w:color="auto" w:fill="F7F7F8"/>
        <w:spacing w:after="0" w:line="330" w:lineRule="atLeast"/>
        <w:jc w:val="right"/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i/>
          <w:iCs/>
          <w:color w:val="374151"/>
          <w:kern w:val="0"/>
          <w:lang w:eastAsia="fr-FR"/>
          <w14:ligatures w14:val="none"/>
        </w:rPr>
        <w:t>3</w:t>
      </w:r>
    </w:p>
    <w:p w14:paraId="555495E0" w14:textId="77777777" w:rsidR="002F27A9" w:rsidRPr="002F27A9" w:rsidRDefault="002F27A9" w:rsidP="002F27A9">
      <w:pPr>
        <w:shd w:val="clear" w:color="auto" w:fill="6396E1"/>
        <w:spacing w:after="0" w:line="240" w:lineRule="auto"/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FFFFFF"/>
          <w:kern w:val="0"/>
          <w:lang w:eastAsia="fr-FR"/>
          <w14:ligatures w14:val="none"/>
        </w:rPr>
        <w:t>B</w:t>
      </w:r>
    </w:p>
    <w:p w14:paraId="29069D60" w14:textId="77777777" w:rsidR="002F27A9" w:rsidRPr="002F27A9" w:rsidRDefault="002F27A9" w:rsidP="002F27A9">
      <w:pPr>
        <w:numPr>
          <w:ilvl w:val="0"/>
          <w:numId w:val="10"/>
        </w:numPr>
        <w:shd w:val="clear" w:color="auto" w:fill="FFFFFF"/>
        <w:spacing w:after="0" w:line="330" w:lineRule="atLeast"/>
        <w:ind w:left="1020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What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primary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an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executive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gram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document?</w:t>
      </w:r>
      <w:proofErr w:type="gramEnd"/>
    </w:p>
    <w:p w14:paraId="7DD02E09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a. d.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present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data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using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visualizations</w:t>
      </w:r>
      <w:proofErr w:type="spellEnd"/>
    </w:p>
    <w:p w14:paraId="3682F805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b. b.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summarize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 and insights</w:t>
      </w:r>
    </w:p>
    <w:p w14:paraId="5971AF42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c. c.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include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footnotes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and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disclosures</w:t>
      </w:r>
      <w:proofErr w:type="spellEnd"/>
    </w:p>
    <w:p w14:paraId="795D4FD7" w14:textId="77777777" w:rsidR="002F27A9" w:rsidRPr="002F27A9" w:rsidRDefault="002F27A9" w:rsidP="002F27A9">
      <w:pPr>
        <w:shd w:val="clear" w:color="auto" w:fill="FFFFFF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d. a.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provide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detailed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statements</w:t>
      </w:r>
      <w:proofErr w:type="spellEnd"/>
    </w:p>
    <w:p w14:paraId="0BCCD548" w14:textId="11358E36" w:rsidR="002F27A9" w:rsidRPr="002F27A9" w:rsidRDefault="002F27A9" w:rsidP="002F27A9">
      <w:pPr>
        <w:shd w:val="clear" w:color="auto" w:fill="F7F7F8"/>
        <w:spacing w:after="0" w:line="240" w:lineRule="auto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</w:p>
    <w:p w14:paraId="4C1EED78" w14:textId="77777777" w:rsidR="002F27A9" w:rsidRPr="002F27A9" w:rsidRDefault="002F27A9" w:rsidP="002F27A9">
      <w:pPr>
        <w:shd w:val="clear" w:color="auto" w:fill="F7F7F8"/>
        <w:spacing w:after="0" w:line="330" w:lineRule="atLeast"/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</w:pPr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The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primary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purpose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of an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executive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summary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 a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document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is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to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summarize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key </w:t>
      </w:r>
      <w:proofErr w:type="spellStart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>financial</w:t>
      </w:r>
      <w:proofErr w:type="spellEnd"/>
      <w:r w:rsidRPr="002F27A9">
        <w:rPr>
          <w:rFonts w:ascii="Segoe UI Symbol" w:eastAsia="Times New Roman" w:hAnsi="Segoe UI Symbol" w:cs="Times New Roman"/>
          <w:color w:val="374151"/>
          <w:kern w:val="0"/>
          <w:lang w:eastAsia="fr-FR"/>
          <w14:ligatures w14:val="none"/>
        </w:rPr>
        <w:t xml:space="preserve"> information and insights [1].</w:t>
      </w:r>
    </w:p>
    <w:p w14:paraId="72FCA258" w14:textId="77777777" w:rsidR="004C3E3E" w:rsidRPr="002F27A9" w:rsidRDefault="004C3E3E"/>
    <w:sectPr w:rsidR="004C3E3E" w:rsidRPr="002F27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9227" w14:textId="77777777" w:rsidR="005F6ED4" w:rsidRDefault="005F6ED4" w:rsidP="002F27A9">
      <w:pPr>
        <w:spacing w:after="0" w:line="240" w:lineRule="auto"/>
      </w:pPr>
      <w:r>
        <w:separator/>
      </w:r>
    </w:p>
  </w:endnote>
  <w:endnote w:type="continuationSeparator" w:id="0">
    <w:p w14:paraId="497136E0" w14:textId="77777777" w:rsidR="005F6ED4" w:rsidRDefault="005F6ED4" w:rsidP="002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CE6F" w14:textId="77777777" w:rsidR="005F6ED4" w:rsidRDefault="005F6ED4" w:rsidP="002F27A9">
      <w:pPr>
        <w:spacing w:after="0" w:line="240" w:lineRule="auto"/>
      </w:pPr>
      <w:r>
        <w:separator/>
      </w:r>
    </w:p>
  </w:footnote>
  <w:footnote w:type="continuationSeparator" w:id="0">
    <w:p w14:paraId="6D8C3D1A" w14:textId="77777777" w:rsidR="005F6ED4" w:rsidRDefault="005F6ED4" w:rsidP="002F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D69" w14:textId="3331CCA3" w:rsidR="002F27A9" w:rsidRDefault="002F27A9" w:rsidP="002F27A9">
    <w:pPr>
      <w:pStyle w:val="En-tte"/>
      <w:jc w:val="right"/>
    </w:pPr>
    <w:sdt>
      <w:sdtPr>
        <w:id w:val="1877113865"/>
        <w:docPartObj>
          <w:docPartGallery w:val="Page Numbers (Margins)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54CBD1" wp14:editId="41E274D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799926299" name="Ellips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C0FB5" w14:textId="77777777" w:rsidR="002F27A9" w:rsidRDefault="002F27A9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F54CBD1" id="Ellipse 1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31C0FB5" w14:textId="77777777" w:rsidR="002F27A9" w:rsidRDefault="002F27A9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49CE52B2" wp14:editId="75F23A65">
          <wp:extent cx="1400175" cy="378426"/>
          <wp:effectExtent l="0" t="0" r="0" b="3175"/>
          <wp:docPr id="191783852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838527" name="Image 1917838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643" cy="38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69DF6" w14:textId="77777777" w:rsidR="002F27A9" w:rsidRDefault="002F27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765C"/>
    <w:multiLevelType w:val="multilevel"/>
    <w:tmpl w:val="EA14B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B29F2"/>
    <w:multiLevelType w:val="multilevel"/>
    <w:tmpl w:val="CED2E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74EA7"/>
    <w:multiLevelType w:val="multilevel"/>
    <w:tmpl w:val="4BD0F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A2373"/>
    <w:multiLevelType w:val="multilevel"/>
    <w:tmpl w:val="3E049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184D55"/>
    <w:multiLevelType w:val="multilevel"/>
    <w:tmpl w:val="DEBC89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5286B"/>
    <w:multiLevelType w:val="multilevel"/>
    <w:tmpl w:val="94E22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3D0D"/>
    <w:multiLevelType w:val="multilevel"/>
    <w:tmpl w:val="9B849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7FC7"/>
    <w:multiLevelType w:val="multilevel"/>
    <w:tmpl w:val="A3EE7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F476C"/>
    <w:multiLevelType w:val="multilevel"/>
    <w:tmpl w:val="702A5F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1718D"/>
    <w:multiLevelType w:val="multilevel"/>
    <w:tmpl w:val="E40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555841">
    <w:abstractNumId w:val="1"/>
  </w:num>
  <w:num w:numId="2" w16cid:durableId="156918258">
    <w:abstractNumId w:val="2"/>
  </w:num>
  <w:num w:numId="3" w16cid:durableId="1578125739">
    <w:abstractNumId w:val="3"/>
  </w:num>
  <w:num w:numId="4" w16cid:durableId="1463769227">
    <w:abstractNumId w:val="7"/>
  </w:num>
  <w:num w:numId="5" w16cid:durableId="58290908">
    <w:abstractNumId w:val="8"/>
  </w:num>
  <w:num w:numId="6" w16cid:durableId="1131441193">
    <w:abstractNumId w:val="6"/>
  </w:num>
  <w:num w:numId="7" w16cid:durableId="583029889">
    <w:abstractNumId w:val="5"/>
  </w:num>
  <w:num w:numId="8" w16cid:durableId="1213927910">
    <w:abstractNumId w:val="4"/>
  </w:num>
  <w:num w:numId="9" w16cid:durableId="1578395994">
    <w:abstractNumId w:val="0"/>
  </w:num>
  <w:num w:numId="10" w16cid:durableId="1344085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A9"/>
    <w:rsid w:val="002F27A9"/>
    <w:rsid w:val="004C3E3E"/>
    <w:rsid w:val="005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389E2"/>
  <w15:chartTrackingRefBased/>
  <w15:docId w15:val="{C6D8E06A-83EF-4D20-9103-9BB3ADD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F2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F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7A9"/>
  </w:style>
  <w:style w:type="paragraph" w:styleId="Pieddepage">
    <w:name w:val="footer"/>
    <w:basedOn w:val="Normal"/>
    <w:link w:val="PieddepageCar"/>
    <w:uiPriority w:val="99"/>
    <w:unhideWhenUsed/>
    <w:rsid w:val="002F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7A9"/>
  </w:style>
  <w:style w:type="character" w:customStyle="1" w:styleId="Titre1Car">
    <w:name w:val="Titre 1 Car"/>
    <w:basedOn w:val="Policepardfaut"/>
    <w:link w:val="Titre1"/>
    <w:uiPriority w:val="9"/>
    <w:rsid w:val="002F27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F27A9"/>
    <w:rPr>
      <w:b/>
      <w:bCs/>
    </w:rPr>
  </w:style>
  <w:style w:type="character" w:styleId="Numrodepage">
    <w:name w:val="page number"/>
    <w:basedOn w:val="Policepardfaut"/>
    <w:uiPriority w:val="99"/>
    <w:unhideWhenUsed/>
    <w:rsid w:val="002F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874804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1059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355113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9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78843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466776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9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3609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212237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60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6793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79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7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52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585949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39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8534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233081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507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43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9150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640384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93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4784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925261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57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0610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52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140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0806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463498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0282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715614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215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2595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7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04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8475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964043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4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115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396732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4604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1332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19685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364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70089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306006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40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6782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5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74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2050034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71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9418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772751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50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691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417022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87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938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460302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47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3741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42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9270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2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1312055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69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5118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9D9E3"/>
                    <w:right w:val="none" w:sz="0" w:space="0" w:color="auto"/>
                  </w:divBdr>
                  <w:divsChild>
                    <w:div w:id="881593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9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2874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2024-02-12T09:51:00Z</dcterms:created>
  <dcterms:modified xsi:type="dcterms:W3CDTF">2024-02-12T09:58:00Z</dcterms:modified>
</cp:coreProperties>
</file>