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2763" w14:textId="135F755E" w:rsid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>
        <w:rPr>
          <w:rFonts w:ascii="Arial Black" w:eastAsia="Times New Roman" w:hAnsi="Arial Black" w:cs="Arial"/>
          <w:noProof/>
          <w:color w:val="222222"/>
          <w:kern w:val="0"/>
          <w:lang w:eastAsia="fr-FR"/>
        </w:rPr>
        <w:drawing>
          <wp:anchor distT="0" distB="0" distL="114300" distR="114300" simplePos="0" relativeHeight="251658240" behindDoc="0" locked="0" layoutInCell="1" allowOverlap="1" wp14:anchorId="49B67149" wp14:editId="210BE6B7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417195"/>
            <wp:effectExtent l="0" t="0" r="0" b="0"/>
            <wp:wrapSquare wrapText="bothSides"/>
            <wp:docPr id="7716668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66833" name="Image 7716668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br w:type="textWrapping" w:clear="all"/>
      </w:r>
    </w:p>
    <w:p w14:paraId="4A26428A" w14:textId="527A0ACA" w:rsid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 xml:space="preserve">Translation </w:t>
      </w:r>
      <w:proofErr w:type="spellStart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>difficulties</w:t>
      </w:r>
      <w:proofErr w:type="spellEnd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>from</w:t>
      </w:r>
      <w:proofErr w:type="spellEnd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 xml:space="preserve"> English to </w:t>
      </w:r>
      <w:proofErr w:type="spellStart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>Arabic</w:t>
      </w:r>
      <w:proofErr w:type="spellEnd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> </w:t>
      </w:r>
      <w:proofErr w:type="spellStart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>Task</w:t>
      </w:r>
      <w:proofErr w:type="spellEnd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 xml:space="preserve"> 1 </w:t>
      </w:r>
      <w:proofErr w:type="spellStart"/>
      <w:r>
        <w:rPr>
          <w:rStyle w:val="lev"/>
          <w:rFonts w:ascii="Segoe UI" w:hAnsi="Segoe UI" w:cs="Segoe UI"/>
          <w:color w:val="1D2125"/>
          <w:sz w:val="36"/>
          <w:szCs w:val="36"/>
          <w:shd w:val="clear" w:color="auto" w:fill="FFFFFF"/>
        </w:rPr>
        <w:t>answers</w:t>
      </w:r>
      <w:proofErr w:type="spellEnd"/>
    </w:p>
    <w:p w14:paraId="54E696A4" w14:textId="355CF4C0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following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translations best corresponds to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"Gross Domestic Product (GDP)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"?</w:t>
      </w:r>
      <w:proofErr w:type="gramEnd"/>
    </w:p>
    <w:p w14:paraId="2D2DEF8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564B526E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a. 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إحصاءات العمالة</w:t>
      </w:r>
    </w:p>
    <w:p w14:paraId="22A622E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5A94A7D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b. C)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الاحتكار الاقتصادي</w:t>
      </w:r>
    </w:p>
    <w:p w14:paraId="13F7D35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2573DAE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c. 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معدل التضخم السنوي</w:t>
      </w:r>
    </w:p>
    <w:p w14:paraId="68A23E3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338A8F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d. A)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إجمالي الناتج المحلي</w:t>
      </w:r>
    </w:p>
    <w:p w14:paraId="1FB6799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663BE12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The best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corresponding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to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"Gross Domestic Product (GDP)" </w:t>
      </w:r>
      <w:proofErr w:type="spellStart"/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:</w:t>
      </w:r>
      <w:proofErr w:type="gramEnd"/>
    </w:p>
    <w:p w14:paraId="2B7F8A1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56E0534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إجمالي الناتج المحلي</w:t>
      </w: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76E72E2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DE318FD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This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accurately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captures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 of GDP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.</w:t>
      </w:r>
    </w:p>
    <w:p w14:paraId="2C427502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C8F921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Pages: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7AE33C76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</w:t>
      </w:r>
    </w:p>
    <w:p w14:paraId="7A937419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would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for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"Inflation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"?</w:t>
      </w:r>
      <w:proofErr w:type="gramEnd"/>
    </w:p>
    <w:p w14:paraId="05D9DF6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25BBFFF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a. 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الدين العام</w:t>
      </w:r>
    </w:p>
    <w:p w14:paraId="64E143BF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0F0D36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b. 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التضخم</w:t>
      </w:r>
    </w:p>
    <w:p w14:paraId="21E9CD5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21763BD3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c. A)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الركود الاقتصادي</w:t>
      </w:r>
    </w:p>
    <w:p w14:paraId="4FE1C54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2358F98D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d. C)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العرض والطلب</w:t>
      </w:r>
    </w:p>
    <w:p w14:paraId="276A4CC6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4100466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for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"Inflation" </w:t>
      </w:r>
      <w:proofErr w:type="spellStart"/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:</w:t>
      </w:r>
      <w:proofErr w:type="gramEnd"/>
    </w:p>
    <w:p w14:paraId="658586EF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4E965C69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التضخم</w:t>
      </w: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7963FCF6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BEC5AE3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This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accurately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captures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 of inflation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.</w:t>
      </w:r>
    </w:p>
    <w:p w14:paraId="05677123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6C6C07CE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lastRenderedPageBreak/>
        <w:t xml:space="preserve"> Lesson 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from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English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or the Reverse 1.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The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expressions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a simple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task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vocabulary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various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spheres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as business, management, commerce,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banking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etc. In addition,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negotiations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presentations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production meetings and business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correspondence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national and cultural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specifics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Therefore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one of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most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meticulous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time-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consuming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requires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extreme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attention and concentration.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have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specialized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It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then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necessary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for translators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consider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only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textual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components, but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also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comprehensive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sociocultural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context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understanding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order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generate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high-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quality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(Dominguez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Rokowski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, 2002).</w:t>
      </w:r>
    </w:p>
    <w:p w14:paraId="07745D9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637A8D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Pages: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705566BE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</w:t>
      </w:r>
    </w:p>
    <w:p w14:paraId="17538608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phrase corresponds to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Supply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Demand</w:t>
      </w:r>
      <w:proofErr w:type="spellEnd"/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"?</w:t>
      </w:r>
      <w:proofErr w:type="gramEnd"/>
    </w:p>
    <w:p w14:paraId="7A498FE2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7321CD08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a. A)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النقص والفائض</w:t>
      </w:r>
    </w:p>
    <w:p w14:paraId="72C3968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5472A52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b. 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الاقتصاد الرأسمالي</w:t>
      </w:r>
    </w:p>
    <w:p w14:paraId="4D371A4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55F88783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c. 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الطلب الشامل</w:t>
      </w:r>
    </w:p>
    <w:p w14:paraId="3A73856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7CD0BD7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d. C)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العرض والطلب</w:t>
      </w:r>
    </w:p>
    <w:p w14:paraId="6F0084C5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1F268FD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phrase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corresponds to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Supply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Demand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" </w:t>
      </w:r>
      <w:proofErr w:type="spellStart"/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:</w:t>
      </w:r>
      <w:proofErr w:type="gramEnd"/>
    </w:p>
    <w:p w14:paraId="4BB26948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67DD1E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العرض والطلب</w:t>
      </w: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73EAD7E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36A516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This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accurately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captures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supply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demand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.</w:t>
      </w:r>
    </w:p>
    <w:p w14:paraId="70C0A53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298F2AE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 Lesson 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from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English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or the Reverse 1.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The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expressions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a simple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task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vocabulary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various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spheres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as business, management, commerce,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banking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etc. In addition,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negotiations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presentations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production meetings and business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correspondence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national and cultural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specifics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Therefore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one of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most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lastRenderedPageBreak/>
        <w:t>meticulous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time-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consuming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requires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extreme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attention and concentration.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have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specialized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It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then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necessary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for translators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consider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only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textual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components, but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also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comprehensive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sociocultural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context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understanding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order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generate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high-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quality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(Dominguez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Rokowski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, 2002).</w:t>
      </w:r>
    </w:p>
    <w:p w14:paraId="746E174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E7F77C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Pages: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3B21D7E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</w:t>
      </w:r>
    </w:p>
    <w:p w14:paraId="1C64292F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for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"Monopoly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"?</w:t>
      </w:r>
      <w:proofErr w:type="gramEnd"/>
    </w:p>
    <w:p w14:paraId="498CC45E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856314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a. A)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السوق المفتوحة</w:t>
      </w:r>
    </w:p>
    <w:p w14:paraId="5DAC3BB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337ACE2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b. C)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الاقتصاد الكلي</w:t>
      </w:r>
    </w:p>
    <w:p w14:paraId="09440B6F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277639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c. 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الاحتكار الاقتصادي</w:t>
      </w:r>
    </w:p>
    <w:p w14:paraId="093354AC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143F74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d. 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 xml:space="preserve">التضخم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السيطري</w:t>
      </w:r>
      <w:proofErr w:type="spellEnd"/>
    </w:p>
    <w:p w14:paraId="7772C38C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8C4C0C2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for the English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"Monopoly" </w:t>
      </w:r>
      <w:proofErr w:type="spellStart"/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:</w:t>
      </w:r>
      <w:proofErr w:type="gramEnd"/>
    </w:p>
    <w:p w14:paraId="7F237F5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FD9BEB2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c)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الاحتكار الاقتصادي</w:t>
      </w: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2F75773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486BA743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This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accurately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captures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monopoly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.</w:t>
      </w:r>
    </w:p>
    <w:p w14:paraId="64FCA235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4AE7C889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 Lesson 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from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English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or the Reverse 1.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The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expressions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a simple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task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vocabulary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various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spheres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as business, management, commerce,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banking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etc. In addition,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negotiations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presentations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production meetings and business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correspondence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national and cultural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specifics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Therefore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one of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most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meticulous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time-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consuming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requires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extreme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attention and concentration.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have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specialized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It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then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necessary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for translators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consider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only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textual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components, but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also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comprehensive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sociocultural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context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understanding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order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generate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high-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quality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(Dominguez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Rokowski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, 2002).</w:t>
      </w:r>
    </w:p>
    <w:p w14:paraId="3904FE38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F998B0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Pages: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107664F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</w:t>
      </w:r>
    </w:p>
    <w:p w14:paraId="290CACD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corresponds to the English expression "Fiscal Policy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"?</w:t>
      </w:r>
      <w:proofErr w:type="gramEnd"/>
    </w:p>
    <w:p w14:paraId="664F0AF8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0164B0A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a. C)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النظام الاقتصادي</w:t>
      </w:r>
    </w:p>
    <w:p w14:paraId="0ED9A10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4E026EE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b. 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السياسة المالية</w:t>
      </w:r>
    </w:p>
    <w:p w14:paraId="4E6509C4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53479C6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c. D)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الاقتصاد الدولي</w:t>
      </w:r>
    </w:p>
    <w:p w14:paraId="1930650B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70A10EBD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d. A)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السياسة النقدية</w:t>
      </w:r>
    </w:p>
    <w:p w14:paraId="6DBF6E41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63F5AEB8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corresponds to the English expression "Fiscal Policy" </w:t>
      </w:r>
      <w:proofErr w:type="spellStart"/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:</w:t>
      </w:r>
      <w:proofErr w:type="gramEnd"/>
    </w:p>
    <w:p w14:paraId="633CB37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2ABDC84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b) </w:t>
      </w:r>
      <w:r w:rsidRPr="00C03A63">
        <w:rPr>
          <w:rFonts w:ascii="Arial Black" w:eastAsia="Times New Roman" w:hAnsi="Arial Black" w:cs="Arial"/>
          <w:color w:val="222222"/>
          <w:kern w:val="0"/>
          <w:rtl/>
          <w:lang w:eastAsia="fr-FR"/>
          <w14:ligatures w14:val="none"/>
        </w:rPr>
        <w:t>السياسة المالية</w:t>
      </w: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4DB922C9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52784E7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This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accurately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captures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 of fiscal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policy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.</w:t>
      </w:r>
    </w:p>
    <w:p w14:paraId="6C65FB39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1F63A010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 Lesson </w:t>
      </w: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from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English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Arabic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or the Reverse 1.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Problems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The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expressions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a simple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task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that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concept,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vocabulary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various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spheres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such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as business, management, commerce,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banking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etc. In addition,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includes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language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negotiations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presentations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production meetings and business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correspondence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reflecting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national and cultural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specifics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Therefore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translation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one of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most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meticulous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time-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consuming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which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requires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extreme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attention and concentration.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have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specialized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terminology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. It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is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then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necessary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for translators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consider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not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only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textual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components, but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also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the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comprehensive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sociocultural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context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and a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broad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understanding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of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economics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, in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order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to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generate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a high-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quality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 xml:space="preserve"> translation (Dominguez and </w:t>
      </w:r>
      <w:proofErr w:type="spell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Rokowski</w:t>
      </w:r>
      <w:proofErr w:type="spell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, 2002).</w:t>
      </w:r>
    </w:p>
    <w:p w14:paraId="4C003E15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</w:p>
    <w:p w14:paraId="405A9547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proofErr w:type="gramStart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Pages:</w:t>
      </w:r>
      <w:proofErr w:type="gramEnd"/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 </w:t>
      </w:r>
    </w:p>
    <w:p w14:paraId="6E1DA2FA" w14:textId="77777777" w:rsidR="00C03A63" w:rsidRPr="00C03A63" w:rsidRDefault="00C03A63" w:rsidP="00C03A6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</w:pPr>
      <w:r w:rsidRPr="00C03A63">
        <w:rPr>
          <w:rFonts w:ascii="Arial Black" w:eastAsia="Times New Roman" w:hAnsi="Arial Black" w:cs="Arial"/>
          <w:color w:val="222222"/>
          <w:kern w:val="0"/>
          <w:lang w:eastAsia="fr-FR"/>
          <w14:ligatures w14:val="none"/>
        </w:rPr>
        <w:t>1</w:t>
      </w:r>
    </w:p>
    <w:p w14:paraId="4EDA83E9" w14:textId="77777777" w:rsidR="004C3E3E" w:rsidRPr="00C03A63" w:rsidRDefault="004C3E3E"/>
    <w:sectPr w:rsidR="004C3E3E" w:rsidRPr="00C03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BCE" w14:textId="77777777" w:rsidR="00F52BF4" w:rsidRDefault="00F52BF4" w:rsidP="00C03A63">
      <w:pPr>
        <w:spacing w:after="0" w:line="240" w:lineRule="auto"/>
      </w:pPr>
      <w:r>
        <w:separator/>
      </w:r>
    </w:p>
  </w:endnote>
  <w:endnote w:type="continuationSeparator" w:id="0">
    <w:p w14:paraId="6C8D94E1" w14:textId="77777777" w:rsidR="00F52BF4" w:rsidRDefault="00F52BF4" w:rsidP="00C0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B6B7" w14:textId="77777777" w:rsidR="00F52BF4" w:rsidRDefault="00F52BF4" w:rsidP="00C03A63">
      <w:pPr>
        <w:spacing w:after="0" w:line="240" w:lineRule="auto"/>
      </w:pPr>
      <w:r>
        <w:separator/>
      </w:r>
    </w:p>
  </w:footnote>
  <w:footnote w:type="continuationSeparator" w:id="0">
    <w:p w14:paraId="1F5F2A17" w14:textId="77777777" w:rsidR="00F52BF4" w:rsidRDefault="00F52BF4" w:rsidP="00C0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A976" w14:textId="61A3E2E2" w:rsidR="00C03A63" w:rsidRDefault="00C03A63" w:rsidP="00C03A63">
    <w:pPr>
      <w:pStyle w:val="En-tte"/>
      <w:jc w:val="right"/>
    </w:pPr>
    <w:sdt>
      <w:sdtPr>
        <w:id w:val="-829986923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0B11AAA" wp14:editId="52F7366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109832417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DE06" w14:textId="77777777" w:rsidR="00C03A63" w:rsidRDefault="00C03A63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0B11AAA" id="Ellipse 3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558DE06" w14:textId="77777777" w:rsidR="00C03A63" w:rsidRDefault="00C03A63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0B0E976E" wp14:editId="458457FF">
          <wp:extent cx="1476375" cy="399020"/>
          <wp:effectExtent l="0" t="0" r="0" b="1270"/>
          <wp:docPr id="21430275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2751" name="Image 2143027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97" cy="40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8352F" w14:textId="77777777" w:rsidR="00C03A63" w:rsidRDefault="00C03A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63"/>
    <w:rsid w:val="004C3E3E"/>
    <w:rsid w:val="00C03A63"/>
    <w:rsid w:val="00EC5EB2"/>
    <w:rsid w:val="00F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82D31"/>
  <w15:chartTrackingRefBased/>
  <w15:docId w15:val="{5173074D-8976-4D99-BFEA-A9643F2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A63"/>
  </w:style>
  <w:style w:type="paragraph" w:styleId="Pieddepage">
    <w:name w:val="footer"/>
    <w:basedOn w:val="Normal"/>
    <w:link w:val="PieddepageCar"/>
    <w:uiPriority w:val="99"/>
    <w:unhideWhenUsed/>
    <w:rsid w:val="00C0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A63"/>
  </w:style>
  <w:style w:type="character" w:styleId="Numrodepage">
    <w:name w:val="page number"/>
    <w:basedOn w:val="Policepardfaut"/>
    <w:uiPriority w:val="99"/>
    <w:unhideWhenUsed/>
    <w:rsid w:val="00C03A63"/>
  </w:style>
  <w:style w:type="character" w:styleId="lev">
    <w:name w:val="Strong"/>
    <w:basedOn w:val="Policepardfaut"/>
    <w:uiPriority w:val="22"/>
    <w:qFormat/>
    <w:rsid w:val="00C03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2024-02-12T10:25:00Z</dcterms:created>
  <dcterms:modified xsi:type="dcterms:W3CDTF">2024-02-12T10:37:00Z</dcterms:modified>
</cp:coreProperties>
</file>